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6E6A" w14:textId="77777777" w:rsidR="00432952" w:rsidRPr="00AC45EE" w:rsidRDefault="00432952" w:rsidP="00432952">
      <w:pPr>
        <w:widowControl/>
        <w:suppressAutoHyphens/>
        <w:autoSpaceDE/>
        <w:autoSpaceDN/>
        <w:adjustRightInd/>
        <w:spacing w:before="1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390DE785" w14:textId="759A95CA" w:rsidR="00AC45EE" w:rsidRPr="00AC45EE" w:rsidRDefault="00AC45EE" w:rsidP="00432952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F17041" w14:textId="45F5104E" w:rsidR="00AC45EE" w:rsidRPr="00AC45EE" w:rsidRDefault="00B93850" w:rsidP="00801BB8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6937E800" w14:textId="7DA53527" w:rsidR="002C3DA6" w:rsidRPr="00801BB8" w:rsidRDefault="00AC45EE" w:rsidP="00801BB8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2463F5A" w14:textId="77777777" w:rsidR="00801BB8" w:rsidRDefault="00AC45EE" w:rsidP="00801BB8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79622667" w14:textId="77777777" w:rsidR="00801BB8" w:rsidRDefault="00801BB8" w:rsidP="00801BB8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51F428F" w14:textId="0BF96346" w:rsidR="00AC45EE" w:rsidRPr="00B93850" w:rsidRDefault="00AC45EE" w:rsidP="00801BB8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1C23B709" w:rsidR="00AC45EE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21318AAB" w14:textId="04A19705" w:rsidR="00801BB8" w:rsidRDefault="00801BB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62B4693" w14:textId="053F523E" w:rsidR="00801BB8" w:rsidRDefault="00801BB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942CA05" w14:textId="77777777" w:rsidR="00801BB8" w:rsidRPr="00563C53" w:rsidRDefault="00801BB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424D162E" w:rsidR="005477D6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58BFED" w14:textId="41C79913" w:rsidR="00801BB8" w:rsidRDefault="00801BB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1484DAA" w14:textId="6DD82B7A" w:rsidR="00801BB8" w:rsidRDefault="00801BB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08D46B" w14:textId="02C9D255" w:rsidR="00801BB8" w:rsidRDefault="00801BB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96C8F8" w14:textId="1AA88D84" w:rsidR="00801BB8" w:rsidRDefault="00801BB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F49CD01" w14:textId="77777777" w:rsidR="00801BB8" w:rsidRPr="00AC45EE" w:rsidRDefault="00801BB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 w:rsidRPr="00AC45E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AC45EE">
        <w:rPr>
          <w:rFonts w:eastAsia="Arial" w:cs="Times New Roman"/>
          <w:color w:val="000000"/>
          <w:sz w:val="22"/>
          <w:szCs w:val="22"/>
        </w:rPr>
        <w:t xml:space="preserve">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7292C3CA" w14:textId="5D4A8736" w:rsidR="00432952" w:rsidRDefault="00B93544" w:rsidP="00801BB8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3279762C" w14:textId="78B73AC4" w:rsidR="00432952" w:rsidRDefault="00432952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285667AB" w14:textId="77777777" w:rsidR="00432952" w:rsidRDefault="00432952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516D86A6" w:rsidR="00AC45EE" w:rsidRDefault="00154517" w:rsidP="00154517">
      <w:pPr>
        <w:tabs>
          <w:tab w:val="left" w:pos="1425"/>
        </w:tabs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71D375B4" w14:textId="58576DB4" w:rsidR="00154517" w:rsidRDefault="00154517" w:rsidP="00154517">
      <w:pPr>
        <w:tabs>
          <w:tab w:val="left" w:pos="1425"/>
        </w:tabs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D188136" w14:textId="2021C0E5" w:rsidR="00154517" w:rsidRDefault="00154517" w:rsidP="00154517">
      <w:pPr>
        <w:tabs>
          <w:tab w:val="left" w:pos="1425"/>
        </w:tabs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9F1E795" w14:textId="604E2987" w:rsidR="00154517" w:rsidRDefault="00154517" w:rsidP="00154517">
      <w:pPr>
        <w:tabs>
          <w:tab w:val="left" w:pos="1425"/>
        </w:tabs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319BF730" w14:textId="4766A96E" w:rsidR="00154517" w:rsidRDefault="00154517" w:rsidP="00154517">
      <w:pPr>
        <w:tabs>
          <w:tab w:val="left" w:pos="1425"/>
        </w:tabs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87EB541" w14:textId="3FFC65B7" w:rsidR="00154517" w:rsidRDefault="00154517" w:rsidP="00154517">
      <w:pPr>
        <w:tabs>
          <w:tab w:val="left" w:pos="1425"/>
        </w:tabs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50D6F4EC" w14:textId="617EDA99" w:rsidR="00154517" w:rsidRDefault="00154517" w:rsidP="00154517">
      <w:pPr>
        <w:tabs>
          <w:tab w:val="left" w:pos="1425"/>
        </w:tabs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5A9509C1" w14:textId="77777777" w:rsidR="00154517" w:rsidRPr="00AC45EE" w:rsidRDefault="00154517" w:rsidP="00154517">
      <w:pPr>
        <w:tabs>
          <w:tab w:val="left" w:pos="1425"/>
        </w:tabs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39F53EFE" w:rsidR="0021571E" w:rsidRDefault="0021571E" w:rsidP="00441270"/>
    <w:p w14:paraId="107E60D5" w14:textId="77777777" w:rsidR="00154517" w:rsidRDefault="00154517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2A419B7" w14:textId="77777777" w:rsidR="00154517" w:rsidRDefault="00154517" w:rsidP="00154517">
      <w:pPr>
        <w:jc w:val="center"/>
        <w:rPr>
          <w:rFonts w:cs="Times New Roman"/>
          <w:b/>
          <w:bCs/>
          <w:sz w:val="20"/>
        </w:rPr>
      </w:pPr>
      <w:r>
        <w:rPr>
          <w:rStyle w:val="markedcontent"/>
          <w:b/>
          <w:bCs/>
          <w:sz w:val="20"/>
        </w:rPr>
        <w:t>KLAUZULA INFORMACYJNA O PRZETWARZANIU DANYCH OSOBOWYCH</w:t>
      </w:r>
    </w:p>
    <w:p w14:paraId="0C7B4AD7" w14:textId="77777777" w:rsidR="00154517" w:rsidRDefault="00154517" w:rsidP="00154517">
      <w:pPr>
        <w:jc w:val="both"/>
        <w:rPr>
          <w:rStyle w:val="markedcontent"/>
        </w:rPr>
      </w:pPr>
      <w:r>
        <w:rPr>
          <w:rStyle w:val="markedcontent"/>
          <w:sz w:val="20"/>
        </w:rPr>
        <w:t>Wypełniając obowiązek prawny uregulowany zapisami art. 13 Rozporządzenia Parlamentu Europejskiego i Rady (UE)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2016/679 z dnia 27 kwietnia 2016 r. w sprawie ochrony osób fizycznych w związku z przetwarzaniem danych osobowych i w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sprawie swobodnego przepływu takich danych oraz uchylenia dyrektywy 95/46/WE (ogólne rozporządzenie o ochronie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danych) (Dz. Urząd. Unii Europ. z dnia 04.05.2016 r. L 119/1), dalej jako „RODO”, informujemy, że:</w:t>
      </w:r>
    </w:p>
    <w:p w14:paraId="70F2C6E9" w14:textId="77777777" w:rsidR="00154517" w:rsidRDefault="00154517" w:rsidP="0015451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56" w:lineRule="auto"/>
        <w:jc w:val="both"/>
        <w:rPr>
          <w:rStyle w:val="markedcontent"/>
          <w:sz w:val="20"/>
        </w:rPr>
      </w:pPr>
      <w:r>
        <w:rPr>
          <w:rStyle w:val="markedcontent"/>
          <w:sz w:val="20"/>
        </w:rPr>
        <w:t xml:space="preserve"> Administratorem Pani/Pana danych osobowych jest Urząd Gminy Płaska, Płaska 53, tel.: (87) 6439080, fax (87)6439081.</w:t>
      </w:r>
    </w:p>
    <w:p w14:paraId="2CC5CA50" w14:textId="77777777" w:rsidR="00154517" w:rsidRDefault="00154517" w:rsidP="0015451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56" w:lineRule="auto"/>
        <w:jc w:val="both"/>
      </w:pPr>
      <w:r>
        <w:rPr>
          <w:rStyle w:val="markedcontent"/>
          <w:sz w:val="20"/>
        </w:rPr>
        <w:t>Został wyznaczony inspektor ochrony danych osobowych, z którym można się kontaktować za pomocą poczty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elektronicznej: iodo@plaska.pl.</w:t>
      </w:r>
    </w:p>
    <w:p w14:paraId="3AEF27AB" w14:textId="77777777" w:rsidR="00154517" w:rsidRDefault="00154517" w:rsidP="0015451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56" w:lineRule="auto"/>
        <w:jc w:val="both"/>
        <w:rPr>
          <w:rFonts w:cs="Times New Roman"/>
          <w:sz w:val="20"/>
        </w:rPr>
      </w:pPr>
      <w:r>
        <w:rPr>
          <w:rStyle w:val="markedcontent"/>
          <w:sz w:val="20"/>
        </w:rPr>
        <w:t>Urząd Gminy Płaska może przetwarzać Pani/Pana dane osobowe w celach realizacji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obowiązków prawnych ciążących na Urzędzie Gminy Płaska wynikających z ustawowych zadań określonych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przepisami obowiązującego prawa w tym: ustawy z dnia 23 listopada 2003r. o świadczeniach rodzinnych, ustawy z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dnia 11 lutego 2016r. o pomocy państwa w wychowywaniu dzieci, ustawy z dnia 7 września 2007r. o pomocy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osobom uprawnionym do alimentów, ustawy z dnia 4 kwietnia 2014 o ustaleniu i wypłacie zasiłków dla opiekunów,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ustawy z dnia 4 listopada 2016r. o wsparciu kobiet w ciąży i rodzin „Za życiem,” ustawy z dnia 13 października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1998r. o systemie ubezpieczeń społecznych, ustawy z dnia 27 sierpnia 2007r. o świadczeniach opieki zdrowotnej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finansowanych ze środków publicznych, art.411 ust. 10 g-s ustawy z dnia 27 kwietnia 2001r. Prawo ochrony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środowiska, ustawy z dnia 17 grudnia 2021r. o dodatku osłonowym, ustawy z dnia 5 sierpnia 2022r. o dodatku węglowym, ustawy o szczególnych rozwiązaniach w zakresie niektórych źródeł ciepła w związku z sytuacją na rynku paliw z dnia 15 września 2022r. W pozostałych przypadkach dane osobowe przetwarzane są wyłącznie na podstawie wcześniej udzielonej zgody w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zakresie i celu określonym w jej treści, zgodnie z art. 6 ust. 1 lit. a RODO.</w:t>
      </w:r>
    </w:p>
    <w:p w14:paraId="03D1A557" w14:textId="77777777" w:rsidR="00154517" w:rsidRDefault="00154517" w:rsidP="0015451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56" w:lineRule="auto"/>
        <w:jc w:val="both"/>
        <w:rPr>
          <w:rFonts w:cs="Times New Roman"/>
          <w:sz w:val="20"/>
        </w:rPr>
      </w:pPr>
      <w:r>
        <w:rPr>
          <w:rStyle w:val="markedcontent"/>
          <w:sz w:val="20"/>
        </w:rPr>
        <w:t>W związku z przetwarzaniem Pani/Pana danych osobowych przysługuje Pani/Panu prawo dostępu do danych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osobowych i uzyskania ich kopii, poprawiania, usunięcia (tzw. prawo do bycia zapomnianym), żądania ograniczenia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przetwarzania danych osobowych, przenoszenia danych oraz prawo sprzeciwu wobec przetwarzania danych.</w:t>
      </w:r>
    </w:p>
    <w:p w14:paraId="1CC0A265" w14:textId="77777777" w:rsidR="00154517" w:rsidRDefault="00154517" w:rsidP="0015451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56" w:lineRule="auto"/>
        <w:jc w:val="both"/>
        <w:rPr>
          <w:rFonts w:cs="Times New Roman"/>
          <w:sz w:val="20"/>
        </w:rPr>
      </w:pPr>
      <w:r>
        <w:rPr>
          <w:rStyle w:val="markedcontent"/>
          <w:sz w:val="20"/>
        </w:rPr>
        <w:t>Jeżeli dane przetwarzane są na podstawie zgody osoby, ma ona prawo do cofnięcia zgody na przetwarzanie danych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osobowych w dowolnej chwili.</w:t>
      </w:r>
    </w:p>
    <w:p w14:paraId="2522C17A" w14:textId="77777777" w:rsidR="00154517" w:rsidRDefault="00154517" w:rsidP="0015451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56" w:lineRule="auto"/>
        <w:jc w:val="both"/>
        <w:rPr>
          <w:rFonts w:cs="Times New Roman"/>
          <w:sz w:val="20"/>
        </w:rPr>
      </w:pPr>
      <w:r>
        <w:rPr>
          <w:rStyle w:val="markedcontent"/>
          <w:sz w:val="20"/>
        </w:rPr>
        <w:t>Dane udostępnione przez Panią/Pana nie będą podlegały udostępnieniu podmiotom trzecim poza instytucjami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upoważnionymi z mocy prawa.</w:t>
      </w:r>
    </w:p>
    <w:p w14:paraId="4165356B" w14:textId="77777777" w:rsidR="00154517" w:rsidRDefault="00154517" w:rsidP="0015451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56" w:lineRule="auto"/>
        <w:jc w:val="both"/>
        <w:rPr>
          <w:rFonts w:cs="Times New Roman"/>
          <w:sz w:val="20"/>
        </w:rPr>
      </w:pPr>
      <w:r>
        <w:rPr>
          <w:rStyle w:val="markedcontent"/>
          <w:sz w:val="20"/>
        </w:rPr>
        <w:t>Pani/Pana dane osobowe będą przetwarzane w formie papierowej i elektronicznej w Urzędzie Gminy Płaska oraz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mogą być pozyskiwane oraz weryfikowane za pośrednictwem dostępnych Systemów Informatycznych. Dane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osobowe nie podlegają zautomatyzowanemu podejmowaniu decyzji.</w:t>
      </w:r>
    </w:p>
    <w:p w14:paraId="62BF2A60" w14:textId="77777777" w:rsidR="00154517" w:rsidRDefault="00154517" w:rsidP="0015451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56" w:lineRule="auto"/>
        <w:jc w:val="both"/>
        <w:rPr>
          <w:rFonts w:cs="Times New Roman"/>
          <w:sz w:val="20"/>
        </w:rPr>
      </w:pPr>
      <w:r>
        <w:rPr>
          <w:rStyle w:val="markedcontent"/>
          <w:sz w:val="20"/>
        </w:rPr>
        <w:t>Administrator danych nie będzie przekazywać danych osobowych do państwa trzeciego lub organizacji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międzynarodowej.</w:t>
      </w:r>
    </w:p>
    <w:p w14:paraId="5AC9A347" w14:textId="77777777" w:rsidR="00154517" w:rsidRDefault="00154517" w:rsidP="0015451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56" w:lineRule="auto"/>
        <w:jc w:val="both"/>
        <w:rPr>
          <w:rFonts w:cs="Times New Roman"/>
          <w:sz w:val="20"/>
        </w:rPr>
      </w:pPr>
      <w:r>
        <w:rPr>
          <w:rStyle w:val="markedcontent"/>
          <w:sz w:val="20"/>
        </w:rPr>
        <w:t>Ma Pani/Pan prawo wniesienia skargi do organu nadzorczego (Prezesa Urzędu Ochrony Danych Osobowych), gdy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uzna Pani/Pan, iż przetwarzanie danych osobowych Pani/Pana dotyczących narusza przepisy RODO.</w:t>
      </w:r>
    </w:p>
    <w:p w14:paraId="0489C50C" w14:textId="77777777" w:rsidR="00154517" w:rsidRDefault="00154517" w:rsidP="0015451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56" w:lineRule="auto"/>
        <w:jc w:val="both"/>
        <w:rPr>
          <w:rFonts w:cs="Times New Roman"/>
          <w:sz w:val="20"/>
        </w:rPr>
      </w:pPr>
      <w:r>
        <w:rPr>
          <w:rStyle w:val="markedcontent"/>
          <w:sz w:val="20"/>
        </w:rPr>
        <w:t>Podanie przez Panią /Pana danych osobowych jest:</w:t>
      </w:r>
    </w:p>
    <w:p w14:paraId="34590034" w14:textId="77777777" w:rsidR="00154517" w:rsidRDefault="00154517" w:rsidP="00154517">
      <w:pPr>
        <w:pStyle w:val="Akapitzlist"/>
        <w:jc w:val="both"/>
        <w:rPr>
          <w:rFonts w:cs="Times New Roman"/>
          <w:sz w:val="20"/>
        </w:rPr>
      </w:pPr>
      <w:r>
        <w:rPr>
          <w:rStyle w:val="markedcontent"/>
          <w:sz w:val="20"/>
        </w:rPr>
        <w:t>- warunkiem prowadzenia sprawy w Urzędzie Gminy Płaska oraz wynika z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przepisów prawa,</w:t>
      </w:r>
    </w:p>
    <w:p w14:paraId="55699020" w14:textId="77777777" w:rsidR="00154517" w:rsidRDefault="00154517" w:rsidP="00154517">
      <w:pPr>
        <w:pStyle w:val="Akapitzlist"/>
        <w:jc w:val="both"/>
        <w:rPr>
          <w:rStyle w:val="markedcontent"/>
        </w:rPr>
      </w:pPr>
      <w:r>
        <w:rPr>
          <w:rStyle w:val="markedcontent"/>
          <w:sz w:val="20"/>
        </w:rPr>
        <w:t>- dobrowolne, jednak niezbędne do załatwienia sprawy w Urzędzie Gminy Płaska.</w:t>
      </w:r>
    </w:p>
    <w:p w14:paraId="4DCAEF2B" w14:textId="77777777" w:rsidR="00154517" w:rsidRDefault="00154517" w:rsidP="0015451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56" w:lineRule="auto"/>
        <w:jc w:val="both"/>
      </w:pPr>
      <w:r>
        <w:rPr>
          <w:rStyle w:val="markedcontent"/>
          <w:sz w:val="20"/>
        </w:rPr>
        <w:t>Dane osobowe będą przechowywane przez okres niezbędny do realizacji celu dla jakiego zostały zebrane oraz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zgodnie z obowiązkiem archiwizacyjnym wynikającym z przepisów obowiązującego prawa.</w:t>
      </w:r>
      <w:r>
        <w:rPr>
          <w:rFonts w:cs="Times New Roman"/>
          <w:sz w:val="20"/>
        </w:rPr>
        <w:t xml:space="preserve"> </w:t>
      </w:r>
    </w:p>
    <w:p w14:paraId="7D4632C3" w14:textId="77777777" w:rsidR="00154517" w:rsidRDefault="00154517" w:rsidP="0015451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56" w:lineRule="auto"/>
        <w:jc w:val="both"/>
        <w:rPr>
          <w:rStyle w:val="markedcontent"/>
        </w:rPr>
      </w:pPr>
      <w:r>
        <w:rPr>
          <w:rStyle w:val="markedcontent"/>
          <w:sz w:val="20"/>
        </w:rPr>
        <w:t>Urząd Gminy Płaska może pozyskiwać dane osobowe w sposób inny niż od osoby,</w:t>
      </w:r>
      <w:r>
        <w:rPr>
          <w:rFonts w:cs="Times New Roman"/>
          <w:sz w:val="20"/>
        </w:rPr>
        <w:t xml:space="preserve"> </w:t>
      </w:r>
      <w:r>
        <w:rPr>
          <w:rStyle w:val="markedcontent"/>
          <w:sz w:val="20"/>
        </w:rPr>
        <w:t>której dane dotyczą, na podstawie przepisów prawa.</w:t>
      </w:r>
    </w:p>
    <w:p w14:paraId="0916637F" w14:textId="77777777" w:rsidR="00154517" w:rsidRDefault="00154517" w:rsidP="00154517">
      <w:pPr>
        <w:jc w:val="both"/>
        <w:rPr>
          <w:rStyle w:val="markedcontent"/>
          <w:sz w:val="20"/>
        </w:rPr>
      </w:pPr>
    </w:p>
    <w:p w14:paraId="3AF3ADF8" w14:textId="77777777" w:rsidR="00154517" w:rsidRDefault="00154517" w:rsidP="00154517">
      <w:pPr>
        <w:jc w:val="center"/>
        <w:rPr>
          <w:b/>
          <w:bCs/>
          <w:u w:val="single"/>
        </w:rPr>
      </w:pPr>
      <w:r>
        <w:rPr>
          <w:rStyle w:val="markedcontent"/>
          <w:b/>
          <w:bCs/>
          <w:sz w:val="20"/>
        </w:rPr>
        <w:t>Zapoznałam/ zapoznałem się z klauzulą informacyjną RODO</w:t>
      </w:r>
    </w:p>
    <w:p w14:paraId="3165CABA" w14:textId="77777777" w:rsidR="00154517" w:rsidRDefault="00154517" w:rsidP="00154517">
      <w:pPr>
        <w:jc w:val="both"/>
        <w:rPr>
          <w:rStyle w:val="markedcontent"/>
          <w:sz w:val="20"/>
        </w:rPr>
      </w:pPr>
    </w:p>
    <w:p w14:paraId="291F0DED" w14:textId="77777777" w:rsidR="00154517" w:rsidRDefault="00154517" w:rsidP="00154517">
      <w:pPr>
        <w:jc w:val="both"/>
      </w:pPr>
      <w:r>
        <w:rPr>
          <w:rStyle w:val="markedcontent"/>
          <w:sz w:val="20"/>
        </w:rPr>
        <w:t>Płaska, dnia.................................                                                          ..................................................................</w:t>
      </w:r>
    </w:p>
    <w:p w14:paraId="2765F419" w14:textId="77777777" w:rsidR="00154517" w:rsidRDefault="00154517" w:rsidP="00154517">
      <w:pPr>
        <w:jc w:val="both"/>
        <w:rPr>
          <w:rFonts w:cs="Times New Roman"/>
          <w:sz w:val="20"/>
        </w:rPr>
      </w:pPr>
      <w:r>
        <w:rPr>
          <w:rStyle w:val="markedcontent"/>
          <w:sz w:val="20"/>
        </w:rPr>
        <w:t xml:space="preserve">                                                                                                                                      czytelny podpis</w:t>
      </w:r>
    </w:p>
    <w:p w14:paraId="0D522300" w14:textId="77777777" w:rsidR="00154517" w:rsidRDefault="00154517" w:rsidP="00154517"/>
    <w:p w14:paraId="2415F3F4" w14:textId="793CA6B0" w:rsidR="0021571E" w:rsidRDefault="0021571E" w:rsidP="00441270"/>
    <w:sectPr w:rsidR="0021571E" w:rsidSect="00801BB8">
      <w:headerReference w:type="default" r:id="rId8"/>
      <w:footnotePr>
        <w:numRestart w:val="eachSect"/>
      </w:footnotePr>
      <w:pgSz w:w="11906" w:h="16838"/>
      <w:pgMar w:top="142" w:right="991" w:bottom="568" w:left="113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6940" w14:textId="77777777" w:rsidR="00175BFB" w:rsidRDefault="00175BFB" w:rsidP="0002490A">
      <w:pPr>
        <w:spacing w:line="240" w:lineRule="auto"/>
      </w:pPr>
      <w:r>
        <w:separator/>
      </w:r>
    </w:p>
  </w:endnote>
  <w:endnote w:type="continuationSeparator" w:id="0">
    <w:p w14:paraId="2942392E" w14:textId="77777777" w:rsidR="00175BFB" w:rsidRDefault="00175BF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CB01" w14:textId="77777777" w:rsidR="00175BFB" w:rsidRDefault="00175BFB" w:rsidP="0002490A">
      <w:pPr>
        <w:spacing w:line="240" w:lineRule="auto"/>
      </w:pPr>
      <w:r>
        <w:separator/>
      </w:r>
    </w:p>
  </w:footnote>
  <w:footnote w:type="continuationSeparator" w:id="0">
    <w:p w14:paraId="2ABE664B" w14:textId="77777777" w:rsidR="00175BFB" w:rsidRDefault="00175BF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4F45"/>
    <w:multiLevelType w:val="hybridMultilevel"/>
    <w:tmpl w:val="83A0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3"/>
  </w:num>
  <w:num w:numId="12" w16cid:durableId="1313675593">
    <w:abstractNumId w:val="12"/>
  </w:num>
  <w:num w:numId="13" w16cid:durableId="16543000">
    <w:abstractNumId w:val="35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4"/>
  </w:num>
  <w:num w:numId="22" w16cid:durableId="543568602">
    <w:abstractNumId w:val="17"/>
  </w:num>
  <w:num w:numId="23" w16cid:durableId="398285551">
    <w:abstractNumId w:val="36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2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  <w:num w:numId="37" w16cid:durableId="20119100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517"/>
    <w:rsid w:val="00154D5B"/>
    <w:rsid w:val="001607FE"/>
    <w:rsid w:val="00164DF5"/>
    <w:rsid w:val="00166E69"/>
    <w:rsid w:val="0017044A"/>
    <w:rsid w:val="00171BCD"/>
    <w:rsid w:val="00175BFB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A83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0E3D"/>
    <w:rsid w:val="00421C59"/>
    <w:rsid w:val="00421D92"/>
    <w:rsid w:val="0043010E"/>
    <w:rsid w:val="00432952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7447"/>
    <w:rsid w:val="004A5F8A"/>
    <w:rsid w:val="004B0DED"/>
    <w:rsid w:val="004C37FB"/>
    <w:rsid w:val="004C6B8B"/>
    <w:rsid w:val="004D2D92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322AE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1BB8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0BF4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15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nifofundusz@hotmail.com</cp:lastModifiedBy>
  <cp:revision>3</cp:revision>
  <cp:lastPrinted>2022-09-21T12:25:00Z</cp:lastPrinted>
  <dcterms:created xsi:type="dcterms:W3CDTF">2022-09-21T08:32:00Z</dcterms:created>
  <dcterms:modified xsi:type="dcterms:W3CDTF">2022-09-21T12:34:00Z</dcterms:modified>
</cp:coreProperties>
</file>